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1" w:rsidRDefault="001057C1" w:rsidP="00856F51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3A1C33" w:rsidRPr="00131CB4" w:rsidRDefault="009E30F5" w:rsidP="00856F51">
      <w:pPr>
        <w:pStyle w:val="NoSpacing"/>
        <w:jc w:val="center"/>
        <w:rPr>
          <w:rFonts w:ascii="Arial" w:hAnsi="Arial" w:cs="Arial"/>
          <w:b/>
          <w:sz w:val="28"/>
        </w:rPr>
      </w:pPr>
      <w:r w:rsidRPr="00131CB4">
        <w:rPr>
          <w:rFonts w:ascii="Arial" w:hAnsi="Arial" w:cs="Arial"/>
          <w:b/>
          <w:sz w:val="28"/>
        </w:rPr>
        <w:t>Job Description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856F51" w:rsidRDefault="00856F51" w:rsidP="009E30F5">
      <w:pPr>
        <w:pStyle w:val="NoSpacing"/>
        <w:rPr>
          <w:rFonts w:ascii="Arial" w:hAnsi="Arial" w:cs="Arial"/>
          <w:b/>
        </w:rPr>
      </w:pPr>
    </w:p>
    <w:p w:rsidR="009E30F5" w:rsidRDefault="009E30F5" w:rsidP="009E30F5">
      <w:pPr>
        <w:pStyle w:val="NoSpacing"/>
        <w:rPr>
          <w:rFonts w:ascii="Arial" w:hAnsi="Arial" w:cs="Arial"/>
          <w:b/>
        </w:rPr>
      </w:pPr>
      <w:r w:rsidRPr="00131CB4">
        <w:rPr>
          <w:rFonts w:ascii="Arial" w:hAnsi="Arial" w:cs="Arial"/>
          <w:b/>
        </w:rPr>
        <w:t>Job Title</w:t>
      </w:r>
      <w:r w:rsidRPr="00131CB4">
        <w:rPr>
          <w:rFonts w:ascii="Arial" w:hAnsi="Arial" w:cs="Arial"/>
        </w:rPr>
        <w:t xml:space="preserve">: </w:t>
      </w:r>
      <w:r w:rsidR="00131CB4">
        <w:rPr>
          <w:rFonts w:ascii="Arial" w:hAnsi="Arial" w:cs="Arial"/>
        </w:rPr>
        <w:tab/>
      </w:r>
      <w:r w:rsidR="00131CB4">
        <w:rPr>
          <w:rFonts w:ascii="Arial" w:hAnsi="Arial" w:cs="Arial"/>
        </w:rPr>
        <w:tab/>
      </w:r>
      <w:r w:rsidR="00B023D5" w:rsidRPr="004712FE">
        <w:rPr>
          <w:rFonts w:ascii="Arial" w:hAnsi="Arial" w:cs="Arial"/>
        </w:rPr>
        <w:t xml:space="preserve">Peer Support </w:t>
      </w:r>
      <w:r w:rsidRPr="004712FE">
        <w:rPr>
          <w:rFonts w:ascii="Arial" w:hAnsi="Arial" w:cs="Arial"/>
        </w:rPr>
        <w:t>Worker</w:t>
      </w:r>
      <w:r w:rsidR="00131CB4" w:rsidRPr="00D735E9">
        <w:rPr>
          <w:rFonts w:ascii="Arial" w:hAnsi="Arial" w:cs="Arial"/>
          <w:b/>
        </w:rPr>
        <w:t xml:space="preserve"> </w:t>
      </w:r>
    </w:p>
    <w:p w:rsidR="004712FE" w:rsidRDefault="004712FE" w:rsidP="009E30F5">
      <w:pPr>
        <w:pStyle w:val="NoSpacing"/>
        <w:rPr>
          <w:rFonts w:ascii="Arial" w:hAnsi="Arial" w:cs="Arial"/>
          <w:b/>
        </w:rPr>
      </w:pPr>
    </w:p>
    <w:p w:rsidR="004712FE" w:rsidRPr="00D735E9" w:rsidRDefault="004712FE" w:rsidP="009E30F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712FE">
        <w:rPr>
          <w:rFonts w:ascii="Arial" w:hAnsi="Arial" w:cs="Arial"/>
        </w:rPr>
        <w:t>East, West &amp; Central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  <w:r w:rsidRPr="00131CB4">
        <w:rPr>
          <w:rFonts w:ascii="Arial" w:hAnsi="Arial" w:cs="Arial"/>
          <w:b/>
        </w:rPr>
        <w:t>Reporting to</w:t>
      </w:r>
      <w:r w:rsidRPr="00131CB4">
        <w:rPr>
          <w:rFonts w:ascii="Arial" w:hAnsi="Arial" w:cs="Arial"/>
        </w:rPr>
        <w:t xml:space="preserve">: </w:t>
      </w:r>
      <w:r w:rsidR="00131CB4">
        <w:rPr>
          <w:rFonts w:ascii="Arial" w:hAnsi="Arial" w:cs="Arial"/>
        </w:rPr>
        <w:tab/>
      </w:r>
      <w:r w:rsidR="00856F51">
        <w:rPr>
          <w:rFonts w:ascii="Arial" w:hAnsi="Arial" w:cs="Arial"/>
        </w:rPr>
        <w:tab/>
      </w:r>
      <w:r w:rsidR="008A5460">
        <w:rPr>
          <w:rFonts w:ascii="Arial" w:hAnsi="Arial" w:cs="Arial"/>
        </w:rPr>
        <w:t>Peer Support &amp; Volunteer Co-Ordinator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856F51" w:rsidRDefault="00856F51" w:rsidP="009E30F5">
      <w:pPr>
        <w:pStyle w:val="NoSpacing"/>
        <w:rPr>
          <w:rFonts w:ascii="Arial" w:hAnsi="Arial" w:cs="Arial"/>
          <w:b/>
        </w:rPr>
      </w:pPr>
    </w:p>
    <w:p w:rsidR="009E30F5" w:rsidRPr="00131CB4" w:rsidRDefault="009E30F5" w:rsidP="009E30F5">
      <w:pPr>
        <w:pStyle w:val="NoSpacing"/>
        <w:rPr>
          <w:rFonts w:ascii="Arial" w:hAnsi="Arial" w:cs="Arial"/>
          <w:b/>
        </w:rPr>
      </w:pPr>
      <w:r w:rsidRPr="00131CB4">
        <w:rPr>
          <w:rFonts w:ascii="Arial" w:hAnsi="Arial" w:cs="Arial"/>
          <w:b/>
        </w:rPr>
        <w:t>Job Purpose</w:t>
      </w: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F579A0" w:rsidRPr="008A5460" w:rsidRDefault="00F579A0" w:rsidP="00F579A0">
      <w:pPr>
        <w:shd w:val="clear" w:color="auto" w:fill="FFFFFF"/>
        <w:rPr>
          <w:rFonts w:ascii="Arial" w:hAnsi="Arial" w:cs="Arial"/>
          <w:szCs w:val="20"/>
        </w:rPr>
      </w:pPr>
      <w:r w:rsidRPr="008A5460">
        <w:rPr>
          <w:rFonts w:ascii="Arial" w:hAnsi="Arial" w:cs="Arial"/>
          <w:szCs w:val="20"/>
        </w:rPr>
        <w:t xml:space="preserve">To use your own </w:t>
      </w:r>
      <w:r>
        <w:rPr>
          <w:rFonts w:ascii="Arial" w:hAnsi="Arial" w:cs="Arial"/>
          <w:szCs w:val="20"/>
        </w:rPr>
        <w:t xml:space="preserve">lived </w:t>
      </w:r>
      <w:r w:rsidRPr="008A5460">
        <w:rPr>
          <w:rFonts w:ascii="Arial" w:hAnsi="Arial" w:cs="Arial"/>
          <w:szCs w:val="20"/>
        </w:rPr>
        <w:t>experien</w:t>
      </w:r>
      <w:r>
        <w:rPr>
          <w:rFonts w:ascii="Arial" w:hAnsi="Arial" w:cs="Arial"/>
          <w:szCs w:val="20"/>
        </w:rPr>
        <w:t>ce of mental distress</w:t>
      </w:r>
      <w:r w:rsidRPr="008A5460">
        <w:rPr>
          <w:rFonts w:ascii="Arial" w:hAnsi="Arial" w:cs="Arial"/>
          <w:szCs w:val="20"/>
        </w:rPr>
        <w:t xml:space="preserve"> to empathise with and support people </w:t>
      </w:r>
      <w:r>
        <w:rPr>
          <w:rFonts w:ascii="Arial" w:hAnsi="Arial" w:cs="Arial"/>
          <w:szCs w:val="20"/>
        </w:rPr>
        <w:t>using the service</w:t>
      </w:r>
      <w:r w:rsidRPr="008A5460">
        <w:rPr>
          <w:rFonts w:ascii="Arial" w:hAnsi="Arial" w:cs="Arial"/>
          <w:szCs w:val="20"/>
        </w:rPr>
        <w:t>. This work may take the form of discussion, reflection, coaching/mentoring, as well as delivering one to one recovery-focussed support, group sessions and drop-ins.</w:t>
      </w:r>
    </w:p>
    <w:p w:rsidR="00F579A0" w:rsidRDefault="00F579A0" w:rsidP="006A0C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</w:p>
    <w:p w:rsidR="006A0C43" w:rsidRDefault="006A0C43" w:rsidP="006A0C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To demonstrate a commitment to the service’s values, namely:</w:t>
      </w:r>
    </w:p>
    <w:p w:rsidR="006A0C43" w:rsidRDefault="006A0C43" w:rsidP="006A0C4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</w:p>
    <w:p w:rsidR="006A0C43" w:rsidRPr="00A24741" w:rsidRDefault="00F579A0" w:rsidP="006A0C43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D</w:t>
      </w:r>
      <w:r w:rsidR="006A0C43" w:rsidRPr="00A24741">
        <w:rPr>
          <w:rFonts w:ascii="Arial" w:eastAsia="Times New Roman" w:hAnsi="Arial" w:cs="Arial"/>
          <w:szCs w:val="20"/>
          <w:lang w:eastAsia="en-GB"/>
        </w:rPr>
        <w:t xml:space="preserve">elivering </w:t>
      </w:r>
      <w:r>
        <w:rPr>
          <w:rFonts w:ascii="Arial" w:eastAsia="Times New Roman" w:hAnsi="Arial" w:cs="Arial"/>
          <w:szCs w:val="20"/>
          <w:lang w:eastAsia="en-GB"/>
        </w:rPr>
        <w:t xml:space="preserve">an </w:t>
      </w:r>
      <w:r w:rsidR="006A0C43" w:rsidRPr="00A24741">
        <w:rPr>
          <w:rFonts w:ascii="Arial" w:eastAsia="Times New Roman" w:hAnsi="Arial" w:cs="Arial"/>
          <w:szCs w:val="20"/>
          <w:lang w:eastAsia="en-GB"/>
        </w:rPr>
        <w:t>outcom</w:t>
      </w:r>
      <w:r>
        <w:rPr>
          <w:rFonts w:ascii="Arial" w:eastAsia="Times New Roman" w:hAnsi="Arial" w:cs="Arial"/>
          <w:szCs w:val="20"/>
          <w:lang w:eastAsia="en-GB"/>
        </w:rPr>
        <w:t>e and recovery focussed service, whilst drawing on own lived experience,</w:t>
      </w:r>
      <w:r w:rsidR="006A0C43" w:rsidRPr="00A24741">
        <w:rPr>
          <w:rFonts w:ascii="Arial" w:eastAsia="Times New Roman" w:hAnsi="Arial" w:cs="Arial"/>
          <w:szCs w:val="20"/>
          <w:lang w:eastAsia="en-GB"/>
        </w:rPr>
        <w:t xml:space="preserve"> within a Psychologically Informed Environment (PIE);</w:t>
      </w:r>
    </w:p>
    <w:p w:rsidR="006A0C43" w:rsidRPr="00A24741" w:rsidRDefault="00F579A0" w:rsidP="006A0C43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Empowering</w:t>
      </w:r>
      <w:r w:rsidR="006A0C43" w:rsidRPr="00A24741">
        <w:rPr>
          <w:rFonts w:ascii="Arial" w:eastAsia="Times New Roman" w:hAnsi="Arial" w:cs="Arial"/>
          <w:szCs w:val="20"/>
          <w:lang w:eastAsia="en-GB"/>
        </w:rPr>
        <w:t xml:space="preserve"> people using the service</w:t>
      </w:r>
      <w:r>
        <w:rPr>
          <w:rFonts w:ascii="Arial" w:eastAsia="Times New Roman" w:hAnsi="Arial" w:cs="Arial"/>
          <w:szCs w:val="20"/>
          <w:lang w:eastAsia="en-GB"/>
        </w:rPr>
        <w:t>,</w:t>
      </w:r>
      <w:r w:rsidR="006A0C43" w:rsidRPr="00A24741">
        <w:rPr>
          <w:rFonts w:ascii="Arial" w:eastAsia="Times New Roman" w:hAnsi="Arial" w:cs="Arial"/>
          <w:szCs w:val="20"/>
          <w:lang w:eastAsia="en-GB"/>
        </w:rPr>
        <w:t xml:space="preserve"> a belief in their involvement and promoting their rights;</w:t>
      </w:r>
    </w:p>
    <w:p w:rsidR="006A0C43" w:rsidRPr="00A24741" w:rsidRDefault="00F579A0" w:rsidP="006A0C43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Promoting</w:t>
      </w:r>
      <w:r w:rsidR="006A0C43" w:rsidRPr="00A24741">
        <w:rPr>
          <w:rFonts w:ascii="Arial" w:eastAsia="Times New Roman" w:hAnsi="Arial" w:cs="Arial"/>
          <w:szCs w:val="20"/>
          <w:lang w:eastAsia="en-GB"/>
        </w:rPr>
        <w:t xml:space="preserve"> equality of opportunity and </w:t>
      </w:r>
      <w:r>
        <w:rPr>
          <w:rFonts w:ascii="Arial" w:eastAsia="Times New Roman" w:hAnsi="Arial" w:cs="Arial"/>
          <w:szCs w:val="20"/>
          <w:lang w:eastAsia="en-GB"/>
        </w:rPr>
        <w:t xml:space="preserve">having an </w:t>
      </w:r>
      <w:r w:rsidR="006A0C43" w:rsidRPr="00A24741">
        <w:rPr>
          <w:rFonts w:ascii="Arial" w:eastAsia="Times New Roman" w:hAnsi="Arial" w:cs="Arial"/>
          <w:szCs w:val="20"/>
          <w:lang w:eastAsia="en-GB"/>
        </w:rPr>
        <w:t>awareness of issues surrounding Black &amp; Ethnic Minority (BME) groups, Lesbian, Gay, Bi-Sexual and Transgender (LGBT) Groups, and similar;</w:t>
      </w:r>
    </w:p>
    <w:p w:rsidR="006A0C43" w:rsidRPr="00A24741" w:rsidRDefault="006A0C43" w:rsidP="006A0C43">
      <w:pPr>
        <w:pStyle w:val="ListParagraph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Cs w:val="20"/>
          <w:lang w:eastAsia="en-GB"/>
        </w:rPr>
      </w:pPr>
      <w:r w:rsidRPr="00A24741">
        <w:rPr>
          <w:rFonts w:ascii="Arial" w:eastAsia="Times New Roman" w:hAnsi="Arial" w:cs="Arial"/>
          <w:szCs w:val="20"/>
          <w:lang w:eastAsia="en-GB"/>
        </w:rPr>
        <w:t>Show</w:t>
      </w:r>
      <w:r w:rsidR="00F579A0">
        <w:rPr>
          <w:rFonts w:ascii="Arial" w:eastAsia="Times New Roman" w:hAnsi="Arial" w:cs="Arial"/>
          <w:szCs w:val="20"/>
          <w:lang w:eastAsia="en-GB"/>
        </w:rPr>
        <w:t>ing</w:t>
      </w:r>
      <w:r w:rsidRPr="00A24741">
        <w:rPr>
          <w:rFonts w:ascii="Arial" w:eastAsia="Times New Roman" w:hAnsi="Arial" w:cs="Arial"/>
          <w:szCs w:val="20"/>
          <w:lang w:eastAsia="en-GB"/>
        </w:rPr>
        <w:t xml:space="preserve"> passion about and be</w:t>
      </w:r>
      <w:r w:rsidR="00F579A0">
        <w:rPr>
          <w:rFonts w:ascii="Arial" w:eastAsia="Times New Roman" w:hAnsi="Arial" w:cs="Arial"/>
          <w:szCs w:val="20"/>
          <w:lang w:eastAsia="en-GB"/>
        </w:rPr>
        <w:t>ing</w:t>
      </w:r>
      <w:r w:rsidRPr="00A24741">
        <w:rPr>
          <w:rFonts w:ascii="Arial" w:eastAsia="Times New Roman" w:hAnsi="Arial" w:cs="Arial"/>
          <w:szCs w:val="20"/>
          <w:lang w:eastAsia="en-GB"/>
        </w:rPr>
        <w:t xml:space="preserve"> committed to empowering people who are experiencing mental distress.</w:t>
      </w:r>
    </w:p>
    <w:p w:rsidR="006A0C43" w:rsidRDefault="006A0C43" w:rsidP="00B023D5">
      <w:pPr>
        <w:shd w:val="clear" w:color="auto" w:fill="FFFFFF"/>
        <w:rPr>
          <w:rFonts w:ascii="Arial" w:hAnsi="Arial" w:cs="Arial"/>
          <w:szCs w:val="20"/>
        </w:rPr>
      </w:pP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p w:rsidR="009E30F5" w:rsidRPr="00131CB4" w:rsidRDefault="009E30F5" w:rsidP="009E30F5">
      <w:pPr>
        <w:pStyle w:val="NoSpacing"/>
        <w:rPr>
          <w:rFonts w:ascii="Arial" w:hAnsi="Arial" w:cs="Arial"/>
          <w:b/>
        </w:rPr>
      </w:pPr>
      <w:r w:rsidRPr="00131CB4">
        <w:rPr>
          <w:rFonts w:ascii="Arial" w:hAnsi="Arial" w:cs="Arial"/>
          <w:b/>
        </w:rPr>
        <w:t>Key Responsibilities</w:t>
      </w:r>
    </w:p>
    <w:p w:rsidR="009E30F5" w:rsidRDefault="009E30F5" w:rsidP="009E30F5">
      <w:pPr>
        <w:pStyle w:val="NoSpacing"/>
        <w:rPr>
          <w:rFonts w:ascii="Arial" w:hAnsi="Arial" w:cs="Arial"/>
        </w:rPr>
      </w:pPr>
    </w:p>
    <w:p w:rsidR="00B023D5" w:rsidRPr="00B023D5" w:rsidRDefault="00B023D5" w:rsidP="009E30F5">
      <w:pPr>
        <w:pStyle w:val="NoSpacing"/>
        <w:rPr>
          <w:rFonts w:ascii="Arial" w:hAnsi="Arial" w:cs="Arial"/>
          <w:u w:val="single"/>
        </w:rPr>
      </w:pPr>
      <w:r w:rsidRPr="00B023D5">
        <w:rPr>
          <w:rFonts w:ascii="Arial" w:hAnsi="Arial" w:cs="Arial"/>
          <w:u w:val="single"/>
        </w:rPr>
        <w:t>Peer Support Duties</w:t>
      </w:r>
    </w:p>
    <w:p w:rsidR="00B023D5" w:rsidRDefault="00B023D5" w:rsidP="009E30F5">
      <w:pPr>
        <w:pStyle w:val="NoSpacing"/>
        <w:rPr>
          <w:rFonts w:ascii="Arial" w:hAnsi="Arial" w:cs="Arial"/>
        </w:rPr>
      </w:pPr>
    </w:p>
    <w:p w:rsidR="00B023D5" w:rsidRPr="00B023D5" w:rsidRDefault="00B023D5" w:rsidP="009E30F5">
      <w:pPr>
        <w:pStyle w:val="NoSpacing"/>
        <w:rPr>
          <w:rFonts w:ascii="Arial" w:hAnsi="Arial" w:cs="Arial"/>
          <w:i/>
        </w:rPr>
      </w:pPr>
      <w:r w:rsidRPr="00B023D5">
        <w:rPr>
          <w:rFonts w:ascii="Arial" w:hAnsi="Arial" w:cs="Arial"/>
          <w:i/>
        </w:rPr>
        <w:t>General</w:t>
      </w:r>
    </w:p>
    <w:p w:rsidR="00B023D5" w:rsidRDefault="00B023D5" w:rsidP="009E30F5">
      <w:pPr>
        <w:pStyle w:val="NoSpacing"/>
        <w:rPr>
          <w:rFonts w:ascii="Arial" w:hAnsi="Arial" w:cs="Arial"/>
        </w:rPr>
      </w:pPr>
    </w:p>
    <w:p w:rsidR="00B023D5" w:rsidRPr="00B023D5" w:rsidRDefault="00044B02" w:rsidP="00B023D5">
      <w:pPr>
        <w:pStyle w:val="NoSpacing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Act as a n</w:t>
      </w:r>
      <w:r w:rsidR="00B023D5" w:rsidRPr="00B023D5">
        <w:rPr>
          <w:rFonts w:ascii="Arial" w:hAnsi="Arial" w:cs="Arial"/>
        </w:rPr>
        <w:t xml:space="preserve">avigator supporting individuals to engage in the service, identify what they need and </w:t>
      </w:r>
      <w:r>
        <w:rPr>
          <w:rFonts w:ascii="Arial" w:hAnsi="Arial" w:cs="Arial"/>
        </w:rPr>
        <w:t>how they would like to progress</w:t>
      </w:r>
    </w:p>
    <w:p w:rsidR="00B023D5" w:rsidRPr="00B023D5" w:rsidRDefault="00B023D5" w:rsidP="00B023D5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B023D5">
        <w:rPr>
          <w:rFonts w:ascii="Arial" w:hAnsi="Arial" w:cs="Arial"/>
        </w:rPr>
        <w:t xml:space="preserve">Develop specialist expertise to support </w:t>
      </w:r>
      <w:r w:rsidR="00044B02">
        <w:rPr>
          <w:rFonts w:ascii="Arial" w:hAnsi="Arial" w:cs="Arial"/>
        </w:rPr>
        <w:t>individuals</w:t>
      </w:r>
      <w:r w:rsidRPr="00B023D5">
        <w:rPr>
          <w:rFonts w:ascii="Arial" w:hAnsi="Arial" w:cs="Arial"/>
        </w:rPr>
        <w:t xml:space="preserve"> in areas such as: building hope and empowerment, developing self-management techniques, developing social connections, problem-solving and navigating / accessing services including statutory services</w:t>
      </w:r>
      <w:r w:rsidR="00F579A0">
        <w:rPr>
          <w:rFonts w:ascii="Arial" w:hAnsi="Arial" w:cs="Arial"/>
        </w:rPr>
        <w:t>, whilst drawing on your own lived experience where appropriate</w:t>
      </w:r>
    </w:p>
    <w:p w:rsidR="00B023D5" w:rsidRPr="00B023D5" w:rsidRDefault="00B023D5" w:rsidP="00B023D5">
      <w:pPr>
        <w:pStyle w:val="NoSpacing"/>
        <w:numPr>
          <w:ilvl w:val="0"/>
          <w:numId w:val="45"/>
        </w:numPr>
        <w:rPr>
          <w:rFonts w:ascii="Arial" w:hAnsi="Arial" w:cs="Arial"/>
        </w:rPr>
      </w:pPr>
      <w:r w:rsidRPr="00B023D5">
        <w:rPr>
          <w:rFonts w:ascii="Arial" w:hAnsi="Arial" w:cs="Arial"/>
        </w:rPr>
        <w:t xml:space="preserve">Support </w:t>
      </w:r>
      <w:r w:rsidR="00044B02">
        <w:rPr>
          <w:rFonts w:ascii="Arial" w:hAnsi="Arial" w:cs="Arial"/>
        </w:rPr>
        <w:t>individuals to increase their self-</w:t>
      </w:r>
      <w:r w:rsidRPr="00B023D5">
        <w:rPr>
          <w:rFonts w:ascii="Arial" w:hAnsi="Arial" w:cs="Arial"/>
        </w:rPr>
        <w:t>esteem, confidence and motivation and promote progress in their journey to recovery through one to ones and group work</w:t>
      </w:r>
      <w:r w:rsidR="00EC519C">
        <w:rPr>
          <w:rFonts w:ascii="Arial" w:hAnsi="Arial" w:cs="Arial"/>
        </w:rPr>
        <w:t>, drawing on own lived experience to help you do this</w:t>
      </w:r>
    </w:p>
    <w:p w:rsidR="00B023D5" w:rsidRPr="00B023D5" w:rsidRDefault="00B023D5" w:rsidP="00B023D5">
      <w:pPr>
        <w:pStyle w:val="BodyText2"/>
        <w:jc w:val="left"/>
        <w:rPr>
          <w:rFonts w:cs="Arial"/>
          <w:sz w:val="22"/>
          <w:szCs w:val="22"/>
        </w:rPr>
      </w:pPr>
    </w:p>
    <w:p w:rsidR="00B023D5" w:rsidRPr="00B023D5" w:rsidRDefault="00B023D5" w:rsidP="00B023D5">
      <w:pPr>
        <w:pStyle w:val="BodyText2"/>
        <w:ind w:left="360"/>
        <w:jc w:val="left"/>
        <w:rPr>
          <w:rFonts w:cs="Arial"/>
          <w:i/>
          <w:sz w:val="22"/>
          <w:szCs w:val="22"/>
        </w:rPr>
      </w:pPr>
      <w:r w:rsidRPr="00B023D5">
        <w:rPr>
          <w:rFonts w:cs="Arial"/>
          <w:i/>
          <w:sz w:val="22"/>
          <w:szCs w:val="22"/>
        </w:rPr>
        <w:t>Specific</w:t>
      </w:r>
    </w:p>
    <w:p w:rsidR="00B023D5" w:rsidRPr="00B023D5" w:rsidRDefault="00B023D5" w:rsidP="00B023D5">
      <w:pPr>
        <w:pStyle w:val="BodyText2"/>
        <w:ind w:left="360"/>
        <w:jc w:val="left"/>
        <w:rPr>
          <w:rFonts w:cs="Arial"/>
          <w:sz w:val="22"/>
          <w:szCs w:val="22"/>
        </w:rPr>
      </w:pPr>
    </w:p>
    <w:p w:rsidR="00B023D5" w:rsidRPr="00B023D5" w:rsidRDefault="00EC519C" w:rsidP="00B023D5">
      <w:pPr>
        <w:pStyle w:val="BodyText2"/>
        <w:numPr>
          <w:ilvl w:val="0"/>
          <w:numId w:val="45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people to develop</w:t>
      </w:r>
      <w:r w:rsidR="00B023D5" w:rsidRPr="00B023D5">
        <w:rPr>
          <w:rFonts w:cs="Arial"/>
          <w:sz w:val="22"/>
          <w:szCs w:val="22"/>
        </w:rPr>
        <w:t xml:space="preserve"> coping and self-management techniques</w:t>
      </w:r>
      <w:r>
        <w:rPr>
          <w:rFonts w:cs="Arial"/>
          <w:sz w:val="22"/>
          <w:szCs w:val="22"/>
        </w:rPr>
        <w:t xml:space="preserve"> by facilitating</w:t>
      </w:r>
      <w:r w:rsidR="00B023D5" w:rsidRPr="00B023D5">
        <w:rPr>
          <w:rFonts w:cs="Arial"/>
          <w:sz w:val="22"/>
          <w:szCs w:val="22"/>
        </w:rPr>
        <w:t xml:space="preserve"> group </w:t>
      </w:r>
      <w:r>
        <w:rPr>
          <w:rFonts w:cs="Arial"/>
          <w:sz w:val="22"/>
          <w:szCs w:val="22"/>
        </w:rPr>
        <w:t>based peer support</w:t>
      </w:r>
    </w:p>
    <w:p w:rsidR="00B023D5" w:rsidRPr="00D60FE0" w:rsidRDefault="00B023D5" w:rsidP="00B023D5">
      <w:pPr>
        <w:pStyle w:val="BodyText2"/>
        <w:jc w:val="left"/>
        <w:rPr>
          <w:rFonts w:cs="Arial"/>
          <w:sz w:val="22"/>
          <w:szCs w:val="22"/>
        </w:rPr>
      </w:pPr>
    </w:p>
    <w:p w:rsidR="00B023D5" w:rsidRPr="00131CB4" w:rsidRDefault="00B023D5" w:rsidP="009E30F5">
      <w:pPr>
        <w:pStyle w:val="NoSpacing"/>
        <w:rPr>
          <w:rFonts w:ascii="Arial" w:hAnsi="Arial" w:cs="Arial"/>
        </w:rPr>
      </w:pPr>
    </w:p>
    <w:p w:rsidR="008C0842" w:rsidRPr="008C0842" w:rsidRDefault="008C0842" w:rsidP="009E30F5">
      <w:pPr>
        <w:pStyle w:val="NoSpacing"/>
        <w:rPr>
          <w:rFonts w:ascii="Arial" w:hAnsi="Arial" w:cs="Arial"/>
          <w:u w:val="single"/>
        </w:rPr>
      </w:pPr>
      <w:r w:rsidRPr="008C0842">
        <w:rPr>
          <w:rFonts w:ascii="Arial" w:hAnsi="Arial" w:cs="Arial"/>
          <w:u w:val="single"/>
        </w:rPr>
        <w:t>Delivering Support</w:t>
      </w:r>
    </w:p>
    <w:p w:rsidR="008C0842" w:rsidRDefault="008C0842" w:rsidP="009E30F5">
      <w:pPr>
        <w:pStyle w:val="NoSpacing"/>
        <w:rPr>
          <w:rFonts w:ascii="Arial" w:hAnsi="Arial" w:cs="Arial"/>
        </w:rPr>
      </w:pPr>
    </w:p>
    <w:p w:rsidR="000E30C5" w:rsidRPr="000E30C5" w:rsidRDefault="000E30C5" w:rsidP="009E30F5">
      <w:pPr>
        <w:pStyle w:val="NoSpacing"/>
        <w:rPr>
          <w:rFonts w:ascii="Arial" w:hAnsi="Arial" w:cs="Arial"/>
          <w:i/>
        </w:rPr>
      </w:pPr>
      <w:r w:rsidRPr="000E30C5">
        <w:rPr>
          <w:rFonts w:ascii="Arial" w:hAnsi="Arial" w:cs="Arial"/>
          <w:i/>
        </w:rPr>
        <w:t>General</w:t>
      </w:r>
    </w:p>
    <w:p w:rsidR="000E30C5" w:rsidRDefault="000E30C5" w:rsidP="009E30F5">
      <w:pPr>
        <w:pStyle w:val="NoSpacing"/>
        <w:rPr>
          <w:rFonts w:ascii="Arial" w:hAnsi="Arial" w:cs="Arial"/>
        </w:rPr>
      </w:pPr>
    </w:p>
    <w:p w:rsidR="009E30F5" w:rsidRPr="00131CB4" w:rsidRDefault="009E30F5" w:rsidP="008C08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Empower individuals to exercise choice and control, offering a person-centred service led by the wishes of the individuals you are working with.</w:t>
      </w:r>
    </w:p>
    <w:p w:rsidR="00380FA9" w:rsidRDefault="00380FA9" w:rsidP="00380FA9">
      <w:pPr>
        <w:pStyle w:val="BodyText2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 w:rsidRPr="00131CB4">
        <w:rPr>
          <w:rFonts w:cs="Arial"/>
          <w:sz w:val="22"/>
          <w:szCs w:val="22"/>
        </w:rPr>
        <w:lastRenderedPageBreak/>
        <w:t xml:space="preserve">Promote engagement within the community as a key factor in recovery and </w:t>
      </w:r>
      <w:proofErr w:type="spellStart"/>
      <w:r w:rsidRPr="00131CB4">
        <w:rPr>
          <w:rFonts w:cs="Arial"/>
          <w:sz w:val="22"/>
          <w:szCs w:val="22"/>
        </w:rPr>
        <w:t>self management</w:t>
      </w:r>
      <w:proofErr w:type="spellEnd"/>
    </w:p>
    <w:p w:rsidR="00380FA9" w:rsidRDefault="00380FA9" w:rsidP="00380FA9">
      <w:pPr>
        <w:pStyle w:val="BodyText2"/>
        <w:jc w:val="left"/>
        <w:rPr>
          <w:rFonts w:cs="Arial"/>
          <w:i/>
          <w:sz w:val="22"/>
          <w:szCs w:val="22"/>
        </w:rPr>
      </w:pPr>
    </w:p>
    <w:p w:rsidR="00380FA9" w:rsidRPr="00380FA9" w:rsidRDefault="00380FA9" w:rsidP="00380FA9">
      <w:pPr>
        <w:pStyle w:val="BodyText2"/>
        <w:jc w:val="left"/>
        <w:rPr>
          <w:rFonts w:cs="Arial"/>
          <w:i/>
          <w:sz w:val="22"/>
          <w:szCs w:val="22"/>
        </w:rPr>
      </w:pPr>
      <w:r w:rsidRPr="00380FA9">
        <w:rPr>
          <w:rFonts w:cs="Arial"/>
          <w:i/>
          <w:sz w:val="22"/>
          <w:szCs w:val="22"/>
        </w:rPr>
        <w:t>Specific</w:t>
      </w:r>
    </w:p>
    <w:p w:rsidR="00380FA9" w:rsidRPr="00380FA9" w:rsidRDefault="00380FA9" w:rsidP="00380FA9">
      <w:pPr>
        <w:pStyle w:val="BodyText2"/>
        <w:jc w:val="left"/>
        <w:rPr>
          <w:rFonts w:cs="Arial"/>
          <w:sz w:val="22"/>
          <w:szCs w:val="22"/>
        </w:rPr>
      </w:pPr>
    </w:p>
    <w:p w:rsidR="009E30F5" w:rsidRPr="00B87719" w:rsidRDefault="00BD7B2C" w:rsidP="00380FA9">
      <w:pPr>
        <w:pStyle w:val="Header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advice, guidance and support to </w:t>
      </w:r>
      <w:r w:rsidR="00860D7A">
        <w:rPr>
          <w:rFonts w:ascii="Arial" w:hAnsi="Arial" w:cs="Arial"/>
        </w:rPr>
        <w:t>individuals</w:t>
      </w:r>
      <w:r>
        <w:rPr>
          <w:rFonts w:ascii="Arial" w:hAnsi="Arial" w:cs="Arial"/>
        </w:rPr>
        <w:t xml:space="preserve"> during drop-in sessions</w:t>
      </w:r>
      <w:r w:rsidR="00EC519C">
        <w:rPr>
          <w:rFonts w:ascii="Arial" w:hAnsi="Arial" w:cs="Arial"/>
        </w:rPr>
        <w:t>, drawing on own lived experience where appropriate</w:t>
      </w:r>
    </w:p>
    <w:p w:rsidR="00BD7B2C" w:rsidRDefault="00BD7B2C" w:rsidP="00107584">
      <w:pPr>
        <w:pStyle w:val="Default"/>
        <w:rPr>
          <w:sz w:val="22"/>
          <w:szCs w:val="22"/>
        </w:rPr>
      </w:pPr>
    </w:p>
    <w:p w:rsidR="00E404B0" w:rsidRDefault="00E404B0" w:rsidP="00107584">
      <w:pPr>
        <w:pStyle w:val="Default"/>
        <w:rPr>
          <w:sz w:val="22"/>
          <w:szCs w:val="22"/>
          <w:u w:val="single"/>
        </w:rPr>
      </w:pPr>
    </w:p>
    <w:p w:rsidR="00380FA9" w:rsidRPr="00AE30EA" w:rsidRDefault="00380FA9" w:rsidP="00107584">
      <w:pPr>
        <w:pStyle w:val="Default"/>
        <w:rPr>
          <w:sz w:val="22"/>
          <w:szCs w:val="22"/>
          <w:u w:val="single"/>
        </w:rPr>
      </w:pPr>
      <w:r w:rsidRPr="00AE30EA">
        <w:rPr>
          <w:sz w:val="22"/>
          <w:szCs w:val="22"/>
          <w:u w:val="single"/>
        </w:rPr>
        <w:t>Communication/building &amp; maintaining appropriate relationships</w:t>
      </w:r>
    </w:p>
    <w:p w:rsidR="00380FA9" w:rsidRPr="00131CB4" w:rsidRDefault="00380FA9" w:rsidP="00107584">
      <w:pPr>
        <w:pStyle w:val="Default"/>
        <w:rPr>
          <w:sz w:val="22"/>
          <w:szCs w:val="22"/>
        </w:rPr>
      </w:pPr>
    </w:p>
    <w:p w:rsidR="00380FA9" w:rsidRPr="00AE30EA" w:rsidRDefault="00380FA9" w:rsidP="00107584">
      <w:pPr>
        <w:pStyle w:val="Default"/>
        <w:rPr>
          <w:i/>
          <w:sz w:val="22"/>
          <w:szCs w:val="22"/>
        </w:rPr>
      </w:pPr>
      <w:r w:rsidRPr="00AE30EA">
        <w:rPr>
          <w:i/>
          <w:sz w:val="22"/>
          <w:szCs w:val="22"/>
        </w:rPr>
        <w:t>General</w:t>
      </w:r>
    </w:p>
    <w:p w:rsidR="00380FA9" w:rsidRDefault="00380FA9" w:rsidP="00107584">
      <w:pPr>
        <w:pStyle w:val="Default"/>
        <w:rPr>
          <w:sz w:val="22"/>
          <w:szCs w:val="22"/>
        </w:rPr>
      </w:pPr>
    </w:p>
    <w:p w:rsidR="00107584" w:rsidRPr="00131CB4" w:rsidRDefault="00107584" w:rsidP="00380FA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31CB4">
        <w:rPr>
          <w:sz w:val="22"/>
          <w:szCs w:val="22"/>
        </w:rPr>
        <w:t xml:space="preserve">Communicate effectively with individuals from a wide variety of backgrounds and maintain positive and effective relationships with </w:t>
      </w:r>
      <w:r w:rsidR="00044B02">
        <w:rPr>
          <w:sz w:val="22"/>
          <w:szCs w:val="22"/>
        </w:rPr>
        <w:t>individuals</w:t>
      </w:r>
      <w:r w:rsidRPr="00131CB4">
        <w:rPr>
          <w:sz w:val="22"/>
          <w:szCs w:val="22"/>
        </w:rPr>
        <w:t>, staff, the staff of other agencies and the local community</w:t>
      </w:r>
    </w:p>
    <w:p w:rsidR="00EC519C" w:rsidRPr="00BA2E37" w:rsidRDefault="00EC519C" w:rsidP="00EC519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D189F">
        <w:rPr>
          <w:sz w:val="22"/>
          <w:szCs w:val="22"/>
        </w:rPr>
        <w:t xml:space="preserve">Be an expert navigator of local </w:t>
      </w:r>
      <w:r>
        <w:rPr>
          <w:sz w:val="22"/>
          <w:szCs w:val="22"/>
        </w:rPr>
        <w:t>services and opportunities</w:t>
      </w:r>
      <w:r w:rsidRPr="009D189F">
        <w:rPr>
          <w:sz w:val="22"/>
          <w:szCs w:val="22"/>
        </w:rPr>
        <w:t xml:space="preserve">, </w:t>
      </w:r>
      <w:r>
        <w:rPr>
          <w:sz w:val="22"/>
          <w:szCs w:val="22"/>
        </w:rPr>
        <w:t>helping to</w:t>
      </w:r>
      <w:r w:rsidRPr="009D189F">
        <w:rPr>
          <w:sz w:val="22"/>
          <w:szCs w:val="22"/>
        </w:rPr>
        <w:t xml:space="preserve"> build and sustain relationships with agencies and professionals, promoting the service, sharing </w:t>
      </w:r>
      <w:r>
        <w:rPr>
          <w:sz w:val="22"/>
          <w:szCs w:val="22"/>
        </w:rPr>
        <w:t xml:space="preserve">peer support and </w:t>
      </w:r>
      <w:r w:rsidRPr="009D189F">
        <w:rPr>
          <w:sz w:val="22"/>
          <w:szCs w:val="22"/>
        </w:rPr>
        <w:t>recovery principles and the Psychologically Informed Environment approach, and support</w:t>
      </w:r>
      <w:r>
        <w:rPr>
          <w:sz w:val="22"/>
          <w:szCs w:val="22"/>
        </w:rPr>
        <w:t>ing</w:t>
      </w:r>
      <w:r w:rsidRPr="009D189F">
        <w:rPr>
          <w:sz w:val="22"/>
          <w:szCs w:val="22"/>
        </w:rPr>
        <w:t xml:space="preserve"> </w:t>
      </w:r>
      <w:r>
        <w:rPr>
          <w:sz w:val="22"/>
          <w:szCs w:val="22"/>
        </w:rPr>
        <w:t>individuals</w:t>
      </w:r>
      <w:r w:rsidRPr="009D189F">
        <w:rPr>
          <w:sz w:val="22"/>
          <w:szCs w:val="22"/>
        </w:rPr>
        <w:t xml:space="preserve"> to access </w:t>
      </w:r>
      <w:r>
        <w:rPr>
          <w:sz w:val="22"/>
          <w:szCs w:val="22"/>
        </w:rPr>
        <w:t xml:space="preserve">local services / opportunities </w:t>
      </w:r>
      <w:r w:rsidRPr="009D189F">
        <w:rPr>
          <w:sz w:val="22"/>
          <w:szCs w:val="22"/>
        </w:rPr>
        <w:t>as appropriate</w:t>
      </w:r>
    </w:p>
    <w:p w:rsidR="00380FA9" w:rsidRDefault="00380FA9" w:rsidP="00380FA9">
      <w:pPr>
        <w:pStyle w:val="Default"/>
        <w:ind w:left="360"/>
        <w:rPr>
          <w:sz w:val="22"/>
          <w:szCs w:val="22"/>
        </w:rPr>
      </w:pPr>
    </w:p>
    <w:p w:rsidR="00380FA9" w:rsidRPr="00AE30EA" w:rsidRDefault="00380FA9" w:rsidP="00380FA9">
      <w:pPr>
        <w:pStyle w:val="Default"/>
        <w:rPr>
          <w:i/>
          <w:sz w:val="22"/>
          <w:szCs w:val="22"/>
        </w:rPr>
      </w:pPr>
      <w:r w:rsidRPr="00AE30EA">
        <w:rPr>
          <w:i/>
          <w:sz w:val="22"/>
          <w:szCs w:val="22"/>
        </w:rPr>
        <w:t>Specific</w:t>
      </w:r>
    </w:p>
    <w:p w:rsidR="00380FA9" w:rsidRPr="00380FA9" w:rsidRDefault="00380FA9" w:rsidP="00380FA9">
      <w:pPr>
        <w:pStyle w:val="Default"/>
        <w:ind w:left="360"/>
        <w:rPr>
          <w:sz w:val="22"/>
          <w:szCs w:val="22"/>
        </w:rPr>
      </w:pPr>
    </w:p>
    <w:p w:rsidR="00EC519C" w:rsidRPr="009D189F" w:rsidRDefault="00EC519C" w:rsidP="00EC519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D189F">
        <w:rPr>
          <w:sz w:val="22"/>
          <w:szCs w:val="22"/>
        </w:rPr>
        <w:t xml:space="preserve">Extend the range of community opportunities for </w:t>
      </w:r>
      <w:r>
        <w:rPr>
          <w:sz w:val="22"/>
          <w:szCs w:val="22"/>
        </w:rPr>
        <w:t>people</w:t>
      </w:r>
      <w:r w:rsidRPr="009D189F">
        <w:rPr>
          <w:sz w:val="22"/>
          <w:szCs w:val="22"/>
        </w:rPr>
        <w:t xml:space="preserve"> by supporting community resources to improve accessibility and </w:t>
      </w:r>
      <w:r>
        <w:rPr>
          <w:sz w:val="22"/>
          <w:szCs w:val="22"/>
        </w:rPr>
        <w:t>using peer support and lived experience of mental health to break down</w:t>
      </w:r>
      <w:r w:rsidRPr="009D189F">
        <w:rPr>
          <w:sz w:val="22"/>
          <w:szCs w:val="22"/>
        </w:rPr>
        <w:t xml:space="preserve"> mental health stigma</w:t>
      </w:r>
    </w:p>
    <w:p w:rsidR="00107584" w:rsidRDefault="00107584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 xml:space="preserve">Support the maintenance of a database of community resources, used by staff and </w:t>
      </w:r>
      <w:r w:rsidR="00044B02">
        <w:rPr>
          <w:sz w:val="22"/>
          <w:szCs w:val="22"/>
        </w:rPr>
        <w:t>individuals</w:t>
      </w:r>
      <w:r w:rsidRPr="00131CB4">
        <w:rPr>
          <w:sz w:val="22"/>
          <w:szCs w:val="22"/>
        </w:rPr>
        <w:t xml:space="preserve"> to identify and access a range of opportunities to promote wellbeing and independence</w:t>
      </w:r>
    </w:p>
    <w:p w:rsidR="00AE30EA" w:rsidRDefault="00AE30EA" w:rsidP="00AE30EA">
      <w:pPr>
        <w:pStyle w:val="Default"/>
        <w:rPr>
          <w:sz w:val="22"/>
          <w:szCs w:val="22"/>
        </w:rPr>
      </w:pPr>
    </w:p>
    <w:p w:rsidR="00E404B0" w:rsidRDefault="00E404B0" w:rsidP="00AE30EA">
      <w:pPr>
        <w:pStyle w:val="Default"/>
        <w:rPr>
          <w:sz w:val="22"/>
          <w:szCs w:val="22"/>
          <w:u w:val="single"/>
        </w:rPr>
      </w:pPr>
    </w:p>
    <w:p w:rsidR="00AE30EA" w:rsidRPr="00AE30EA" w:rsidRDefault="00AE30EA" w:rsidP="00AE30EA">
      <w:pPr>
        <w:pStyle w:val="Default"/>
        <w:rPr>
          <w:sz w:val="22"/>
          <w:szCs w:val="22"/>
          <w:u w:val="single"/>
        </w:rPr>
      </w:pPr>
      <w:r w:rsidRPr="00AE30EA">
        <w:rPr>
          <w:sz w:val="22"/>
          <w:szCs w:val="22"/>
          <w:u w:val="single"/>
        </w:rPr>
        <w:t>Information/Record Keeping &amp; IT</w:t>
      </w:r>
    </w:p>
    <w:p w:rsidR="00AE30EA" w:rsidRPr="00131CB4" w:rsidRDefault="00AE30EA" w:rsidP="00AE30EA">
      <w:pPr>
        <w:pStyle w:val="Default"/>
        <w:rPr>
          <w:sz w:val="22"/>
          <w:szCs w:val="22"/>
        </w:rPr>
      </w:pPr>
    </w:p>
    <w:p w:rsidR="00107584" w:rsidRPr="00131CB4" w:rsidRDefault="00107584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Work with IT equipment and systems to ensure accurate and timely recor</w:t>
      </w:r>
      <w:r w:rsidR="00564761">
        <w:rPr>
          <w:rFonts w:ascii="Arial" w:hAnsi="Arial" w:cs="Arial"/>
        </w:rPr>
        <w:t xml:space="preserve">ding of </w:t>
      </w:r>
      <w:r w:rsidR="00EC519C">
        <w:rPr>
          <w:rFonts w:ascii="Arial" w:hAnsi="Arial" w:cs="Arial"/>
        </w:rPr>
        <w:t>service user data</w:t>
      </w:r>
      <w:r w:rsidRPr="00131CB4">
        <w:rPr>
          <w:rFonts w:ascii="Arial" w:hAnsi="Arial" w:cs="Arial"/>
        </w:rPr>
        <w:t>, accidents/incidents, as well as the use of shared electronic calendars and a lone worker safety system</w:t>
      </w:r>
    </w:p>
    <w:p w:rsidR="00107584" w:rsidRDefault="00107584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Maintain and build upon good working knowledge of IT, and to take full advantage of opportunities to use IT to progress the services we offer</w:t>
      </w:r>
    </w:p>
    <w:p w:rsidR="00AE30EA" w:rsidRDefault="00AE30EA" w:rsidP="00AE30EA">
      <w:pPr>
        <w:pStyle w:val="NoSpacing"/>
        <w:rPr>
          <w:rFonts w:ascii="Arial" w:hAnsi="Arial" w:cs="Arial"/>
        </w:rPr>
      </w:pPr>
    </w:p>
    <w:p w:rsidR="00E404B0" w:rsidRDefault="00E404B0" w:rsidP="00AE30EA">
      <w:pPr>
        <w:pStyle w:val="NoSpacing"/>
        <w:rPr>
          <w:rFonts w:ascii="Arial" w:hAnsi="Arial" w:cs="Arial"/>
          <w:u w:val="single"/>
        </w:rPr>
      </w:pPr>
    </w:p>
    <w:p w:rsidR="00AE30EA" w:rsidRPr="00AE30EA" w:rsidRDefault="00AE30EA" w:rsidP="00AE30EA">
      <w:pPr>
        <w:pStyle w:val="NoSpacing"/>
        <w:rPr>
          <w:rFonts w:ascii="Arial" w:hAnsi="Arial" w:cs="Arial"/>
          <w:u w:val="single"/>
        </w:rPr>
      </w:pPr>
      <w:r w:rsidRPr="00AE30EA">
        <w:rPr>
          <w:rFonts w:ascii="Arial" w:hAnsi="Arial" w:cs="Arial"/>
          <w:u w:val="single"/>
        </w:rPr>
        <w:t>Task planning, personal development &amp; development of the service</w:t>
      </w:r>
    </w:p>
    <w:p w:rsidR="00AE30EA" w:rsidRPr="00131CB4" w:rsidRDefault="00AE30EA" w:rsidP="00AE30EA">
      <w:pPr>
        <w:pStyle w:val="NoSpacing"/>
        <w:rPr>
          <w:rFonts w:ascii="Arial" w:hAnsi="Arial" w:cs="Arial"/>
        </w:rPr>
      </w:pPr>
    </w:p>
    <w:p w:rsidR="00107584" w:rsidRDefault="00107584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Work within set targets and manage time effectively on own initiative and as part of a team</w:t>
      </w:r>
    </w:p>
    <w:p w:rsidR="00EC519C" w:rsidRPr="00131CB4" w:rsidRDefault="00EC519C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Promote service user leadership and the principles of peer support across the service</w:t>
      </w:r>
    </w:p>
    <w:p w:rsidR="00107584" w:rsidRPr="00131CB4" w:rsidRDefault="00107584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Contribute to the aims and continuous improvement of the service, including the commitment to delivering within a Psychologically Informed Environment (PIE) framework</w:t>
      </w:r>
    </w:p>
    <w:p w:rsidR="00107584" w:rsidRPr="00131CB4" w:rsidRDefault="00107584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Share knowledge, skills and experience within the team, while observing confidentiality, and participate in team meetings and reflective practice groups</w:t>
      </w:r>
    </w:p>
    <w:p w:rsidR="00107584" w:rsidRDefault="00107584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Make a positive contribution to and work constructively within the team, including developing your own abilities to enhance team performance</w:t>
      </w:r>
    </w:p>
    <w:p w:rsidR="00AE30EA" w:rsidRDefault="00AE30EA" w:rsidP="00AE30EA">
      <w:pPr>
        <w:pStyle w:val="NoSpacing"/>
        <w:rPr>
          <w:rFonts w:ascii="Arial" w:hAnsi="Arial" w:cs="Arial"/>
        </w:rPr>
      </w:pPr>
    </w:p>
    <w:p w:rsidR="00E404B0" w:rsidRDefault="00E404B0" w:rsidP="00AE30EA">
      <w:pPr>
        <w:pStyle w:val="NoSpacing"/>
        <w:rPr>
          <w:rFonts w:ascii="Arial" w:hAnsi="Arial" w:cs="Arial"/>
          <w:u w:val="single"/>
        </w:rPr>
      </w:pPr>
    </w:p>
    <w:p w:rsidR="00AE30EA" w:rsidRPr="00AE30EA" w:rsidRDefault="00AE30EA" w:rsidP="00AE30EA">
      <w:pPr>
        <w:pStyle w:val="NoSpacing"/>
        <w:rPr>
          <w:rFonts w:ascii="Arial" w:hAnsi="Arial" w:cs="Arial"/>
          <w:u w:val="single"/>
        </w:rPr>
      </w:pPr>
      <w:r w:rsidRPr="00AE30EA">
        <w:rPr>
          <w:rFonts w:ascii="Arial" w:hAnsi="Arial" w:cs="Arial"/>
          <w:u w:val="single"/>
        </w:rPr>
        <w:t>Other</w:t>
      </w:r>
    </w:p>
    <w:p w:rsidR="00AE30EA" w:rsidRPr="00131CB4" w:rsidRDefault="00AE30EA" w:rsidP="00AE30EA">
      <w:pPr>
        <w:pStyle w:val="NoSpacing"/>
        <w:rPr>
          <w:rFonts w:ascii="Arial" w:hAnsi="Arial" w:cs="Arial"/>
        </w:rPr>
      </w:pPr>
    </w:p>
    <w:p w:rsidR="00107584" w:rsidRDefault="00621463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 xml:space="preserve">Work flexibly and remotely as part of a geographically-spread team, including daily local travel within the service locality and, where appropriate, working within wider localities </w:t>
      </w:r>
      <w:r w:rsidRPr="00131CB4">
        <w:rPr>
          <w:rFonts w:ascii="Arial" w:hAnsi="Arial" w:cs="Arial"/>
        </w:rPr>
        <w:lastRenderedPageBreak/>
        <w:t>across Norfolk to support the demand and capacity requirements of the Norfolk-wide Integrated Housing and Community Support Service</w:t>
      </w:r>
    </w:p>
    <w:p w:rsidR="003D6634" w:rsidRDefault="003D6634" w:rsidP="003D663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and willingness to work flexibly and cover shifts in the mornings, afternoons, evenings and weekends</w:t>
      </w:r>
    </w:p>
    <w:p w:rsidR="008A5460" w:rsidRPr="003D6634" w:rsidRDefault="008A5460" w:rsidP="003D663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D6634">
        <w:rPr>
          <w:rFonts w:ascii="Arial" w:hAnsi="Arial" w:cs="Arial"/>
        </w:rPr>
        <w:t>Work flexibly across the whole service pathway, including supported living and community based support</w:t>
      </w:r>
    </w:p>
    <w:p w:rsidR="00621463" w:rsidRPr="00131CB4" w:rsidRDefault="00621463" w:rsidP="000E30C5">
      <w:pPr>
        <w:pStyle w:val="BodyText2"/>
        <w:numPr>
          <w:ilvl w:val="0"/>
          <w:numId w:val="2"/>
        </w:numPr>
        <w:jc w:val="left"/>
        <w:rPr>
          <w:rFonts w:cs="Arial"/>
          <w:sz w:val="22"/>
          <w:szCs w:val="22"/>
        </w:rPr>
      </w:pPr>
      <w:r w:rsidRPr="00131CB4">
        <w:rPr>
          <w:rFonts w:cs="Arial"/>
          <w:sz w:val="22"/>
          <w:szCs w:val="22"/>
        </w:rPr>
        <w:t>Promote leadership and the principles of peer support</w:t>
      </w:r>
    </w:p>
    <w:p w:rsidR="00621463" w:rsidRPr="00131CB4" w:rsidRDefault="00621463" w:rsidP="000E30C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31CB4">
        <w:rPr>
          <w:sz w:val="22"/>
          <w:szCs w:val="22"/>
        </w:rPr>
        <w:t>Work in a way that ensures the service is delivered in compliance with relevant legislation, the service values, policies and practices and contractual requirements</w:t>
      </w:r>
    </w:p>
    <w:p w:rsidR="00621463" w:rsidRPr="00131CB4" w:rsidRDefault="00621463" w:rsidP="000E30C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1CB4">
        <w:rPr>
          <w:rFonts w:ascii="Arial" w:hAnsi="Arial" w:cs="Arial"/>
        </w:rPr>
        <w:t>Carry out any other reasonable duties within the scope of the role as required</w:t>
      </w:r>
    </w:p>
    <w:p w:rsidR="00621463" w:rsidRPr="00131CB4" w:rsidRDefault="00621463" w:rsidP="009E30F5">
      <w:pPr>
        <w:pStyle w:val="NoSpacing"/>
        <w:rPr>
          <w:rFonts w:ascii="Arial" w:hAnsi="Arial" w:cs="Arial"/>
        </w:rPr>
      </w:pPr>
    </w:p>
    <w:p w:rsidR="00621463" w:rsidRPr="00131CB4" w:rsidRDefault="00621463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8721C0" w:rsidRDefault="008721C0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  <w:sectPr w:rsidR="00E01A15" w:rsidSect="00E01A15">
          <w:headerReference w:type="default" r:id="rId7"/>
          <w:pgSz w:w="11906" w:h="16838"/>
          <w:pgMar w:top="992" w:right="1440" w:bottom="709" w:left="1440" w:header="708" w:footer="708" w:gutter="0"/>
          <w:cols w:space="708"/>
          <w:docGrid w:linePitch="360"/>
        </w:sect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7"/>
        <w:gridCol w:w="1134"/>
      </w:tblGrid>
      <w:tr w:rsidR="00B14FAD" w:rsidRPr="00E01A15" w:rsidTr="00B14FAD">
        <w:trPr>
          <w:trHeight w:val="677"/>
          <w:tblHeader/>
        </w:trPr>
        <w:tc>
          <w:tcPr>
            <w:tcW w:w="8637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B14FAD" w:rsidRPr="00E01A15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Competency / Experience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AEEF3"/>
          </w:tcPr>
          <w:p w:rsidR="00B14FAD" w:rsidRDefault="00B14FAD" w:rsidP="00E01A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 – Essential</w:t>
            </w:r>
          </w:p>
          <w:p w:rsidR="00B14FAD" w:rsidRPr="00E01A15" w:rsidRDefault="00B14FAD" w:rsidP="00E01A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 - Desirable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4BACC6"/>
          </w:tcPr>
          <w:p w:rsidR="00B14FAD" w:rsidRPr="00E01A15" w:rsidRDefault="00B14FAD" w:rsidP="00E01A15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134" w:type="dxa"/>
            <w:shd w:val="clear" w:color="auto" w:fill="4BACC6"/>
            <w:vAlign w:val="center"/>
          </w:tcPr>
          <w:p w:rsidR="00B14FAD" w:rsidRPr="00E01A15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E01A1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Personal lived experience  of mental health and/or using services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Default="00B14FAD" w:rsidP="00E01A1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At least one year full-time equivalent experience of working in mental health, paid or unpaid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B14FAD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4BACC6"/>
          </w:tcPr>
          <w:p w:rsidR="00B14FAD" w:rsidRPr="00E01A15" w:rsidRDefault="00B14FAD" w:rsidP="00E01A15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Values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4BACC6"/>
            <w:vAlign w:val="center"/>
          </w:tcPr>
          <w:p w:rsidR="00B14FAD" w:rsidRPr="00E01A15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Commitment to the empowerment of </w:t>
            </w:r>
            <w:r w:rsidR="00044B02">
              <w:rPr>
                <w:rFonts w:ascii="Arial" w:hAnsi="Arial" w:cs="Arial"/>
              </w:rPr>
              <w:t>individuals</w:t>
            </w:r>
            <w:r w:rsidRPr="00E01A15">
              <w:rPr>
                <w:rFonts w:ascii="Arial" w:hAnsi="Arial" w:cs="Arial"/>
              </w:rPr>
              <w:t xml:space="preserve"> and a belief in user involvement and promoting people’s rights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Commitment to equal opportunities and awareness of issues surrounding BME, LGBT and other minority groups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Actively seeks opportunities for own development and to share skills / knowledge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Commitment to delivering outcome and recovery focussed services within a Psychologically Informed Environment framework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E01A15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Passionate about and committed to the empowerment of people who are experiencing mental distress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E01A15">
            <w:pPr>
              <w:jc w:val="center"/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4BACC6"/>
          </w:tcPr>
          <w:p w:rsidR="00B14FAD" w:rsidRPr="00E01A15" w:rsidRDefault="00B14FAD" w:rsidP="00E01A15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Skills / Knowledge / Competencies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4BACC6"/>
            <w:vAlign w:val="center"/>
          </w:tcPr>
          <w:p w:rsidR="00B14FAD" w:rsidRPr="00E01A15" w:rsidRDefault="00B14FAD" w:rsidP="00E0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D9D9D9"/>
          </w:tcPr>
          <w:p w:rsidR="00B14FAD" w:rsidRPr="00E01A15" w:rsidRDefault="00B14FAD" w:rsidP="00E01A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Peer Support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14FAD" w:rsidRPr="00E01A15" w:rsidRDefault="00B14FAD" w:rsidP="00E01A15">
            <w:pPr>
              <w:jc w:val="center"/>
            </w:pP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BD7B2C" w:rsidRDefault="00B14FAD" w:rsidP="00E01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own experiences of mental distress appropriately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56231" w:rsidRDefault="00B14FAD" w:rsidP="00E01A15">
            <w:pPr>
              <w:jc w:val="center"/>
              <w:rPr>
                <w:b/>
                <w:sz w:val="24"/>
              </w:rPr>
            </w:pPr>
            <w:r w:rsidRPr="00B56231">
              <w:rPr>
                <w:b/>
                <w:sz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</w:t>
            </w:r>
            <w:r w:rsidRPr="00304105">
              <w:rPr>
                <w:rFonts w:ascii="Arial" w:hAnsi="Arial" w:cs="Arial"/>
              </w:rPr>
              <w:t>stablish and develop empathetic relationships based on mutual respect and trust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56231" w:rsidRDefault="00B14FAD" w:rsidP="00B56231">
            <w:pPr>
              <w:jc w:val="center"/>
              <w:rPr>
                <w:b/>
                <w:sz w:val="24"/>
              </w:rPr>
            </w:pPr>
            <w:r w:rsidRPr="00B56231">
              <w:rPr>
                <w:b/>
                <w:sz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</w:t>
            </w:r>
            <w:r w:rsidRPr="00304105">
              <w:rPr>
                <w:rFonts w:ascii="Arial" w:hAnsi="Arial" w:cs="Arial"/>
              </w:rPr>
              <w:t xml:space="preserve">upport </w:t>
            </w:r>
            <w:r w:rsidR="00044B02">
              <w:rPr>
                <w:rFonts w:ascii="Arial" w:hAnsi="Arial" w:cs="Arial"/>
              </w:rPr>
              <w:t>individuals</w:t>
            </w:r>
            <w:r w:rsidRPr="00304105">
              <w:rPr>
                <w:rFonts w:ascii="Arial" w:hAnsi="Arial" w:cs="Arial"/>
              </w:rPr>
              <w:t xml:space="preserve"> to increase their </w:t>
            </w:r>
            <w:proofErr w:type="spellStart"/>
            <w:r w:rsidRPr="00304105">
              <w:rPr>
                <w:rFonts w:ascii="Arial" w:hAnsi="Arial" w:cs="Arial"/>
              </w:rPr>
              <w:t>self esteem</w:t>
            </w:r>
            <w:proofErr w:type="spellEnd"/>
            <w:r w:rsidRPr="00304105">
              <w:rPr>
                <w:rFonts w:ascii="Arial" w:hAnsi="Arial" w:cs="Arial"/>
              </w:rPr>
              <w:t>, confidence and motivation and promote progress in their journey to recovery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56231" w:rsidRDefault="00B14FAD" w:rsidP="00B56231">
            <w:pPr>
              <w:jc w:val="center"/>
              <w:rPr>
                <w:b/>
                <w:sz w:val="24"/>
              </w:rPr>
            </w:pPr>
            <w:r w:rsidRPr="00B56231">
              <w:rPr>
                <w:b/>
                <w:sz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>Ability to assist people to develop recovery plans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B14FAD" w:rsidRPr="00B56231" w:rsidRDefault="00B14FAD" w:rsidP="00B56231">
            <w:pPr>
              <w:jc w:val="center"/>
              <w:rPr>
                <w:b/>
                <w:sz w:val="24"/>
              </w:rPr>
            </w:pPr>
            <w:r w:rsidRPr="00B56231">
              <w:rPr>
                <w:b/>
                <w:sz w:val="24"/>
              </w:rPr>
              <w:t>D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>An understanding of the principles of recovery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14FAD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FA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 xml:space="preserve">An understanding of the needs of </w:t>
            </w:r>
            <w:r w:rsidR="00044B02">
              <w:rPr>
                <w:rFonts w:ascii="Arial" w:hAnsi="Arial" w:cs="Arial"/>
              </w:rPr>
              <w:t>individuals</w:t>
            </w:r>
            <w:r w:rsidRPr="00304105">
              <w:rPr>
                <w:rFonts w:ascii="Arial" w:hAnsi="Arial" w:cs="Arial"/>
              </w:rPr>
              <w:t xml:space="preserve"> who are in crisis or unwell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14FAD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FA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>An understanding of a person-centred approach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14FAD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FA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>Ability to empathise with and relate to a wide range of people experiencing mental distress and work in equal partnership with them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14FAD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FA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>Ability to share personal story of recovery as and when appropriate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14FAD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FA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>A real belief that people can recover and lead their own recovery with appropriate support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14FAD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FA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304105" w:rsidRDefault="00B14FAD" w:rsidP="00B56231">
            <w:pPr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>Experience of supporting others one-to-one in a person-centred, confidential and empathic manner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B14FAD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FAD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D9D9D9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  <w:b/>
              </w:rPr>
              <w:t>Delivering Support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14FAD" w:rsidRPr="00E01A15" w:rsidRDefault="00B14FAD" w:rsidP="00B56231">
            <w:pPr>
              <w:jc w:val="center"/>
            </w:pP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color w:val="000000"/>
                <w:lang w:eastAsia="en-GB"/>
              </w:rPr>
            </w:pPr>
            <w:r w:rsidRPr="00E01A15">
              <w:rPr>
                <w:rFonts w:ascii="Arial" w:hAnsi="Arial" w:cs="Arial"/>
                <w:color w:val="000000"/>
                <w:lang w:eastAsia="en-GB"/>
              </w:rPr>
              <w:t xml:space="preserve">Understanding of issues surrounding mental health and issues likely to affect those experiencing or recovering from periods of mental illness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Ability to work with </w:t>
            </w:r>
            <w:r w:rsidR="00044B02">
              <w:rPr>
                <w:rFonts w:ascii="Arial" w:hAnsi="Arial" w:cs="Arial"/>
              </w:rPr>
              <w:t>individuals</w:t>
            </w:r>
            <w:r w:rsidRPr="00E01A15">
              <w:rPr>
                <w:rFonts w:ascii="Arial" w:hAnsi="Arial" w:cs="Arial"/>
              </w:rPr>
              <w:t xml:space="preserve"> in a user led, calm, confident and sensitive manner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Ability to respond to </w:t>
            </w:r>
            <w:r w:rsidR="00044B02">
              <w:rPr>
                <w:rFonts w:ascii="Arial" w:hAnsi="Arial" w:cs="Arial"/>
              </w:rPr>
              <w:t>individuals</w:t>
            </w:r>
            <w:r w:rsidRPr="00E01A15">
              <w:rPr>
                <w:rFonts w:ascii="Arial" w:hAnsi="Arial" w:cs="Arial"/>
              </w:rPr>
              <w:t>’ needs (including those in crisis) promptly, in a flexible, consistent and appropriate way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Knowledge and experience of supporting </w:t>
            </w:r>
            <w:r w:rsidR="00044B02">
              <w:rPr>
                <w:rFonts w:ascii="Arial" w:hAnsi="Arial" w:cs="Arial"/>
              </w:rPr>
              <w:t>individuals</w:t>
            </w:r>
            <w:r w:rsidRPr="00E01A15">
              <w:rPr>
                <w:rFonts w:ascii="Arial" w:hAnsi="Arial" w:cs="Arial"/>
              </w:rPr>
              <w:t xml:space="preserve"> to achieve goals relating to their mental and/or physical health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and experience of working in an outcome focused way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Experience of organising and facilitating meetings and groups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Experience of working within and supporting the development of a Psychologically Informed Environment 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D9D9D9"/>
          </w:tcPr>
          <w:p w:rsidR="00B14FAD" w:rsidRPr="00E01A15" w:rsidRDefault="00B14FAD" w:rsidP="00B56231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Communication / building and maintaining appropriate relationships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14FAD" w:rsidRPr="00E01A15" w:rsidRDefault="00B14FAD" w:rsidP="00B56231">
            <w:pPr>
              <w:jc w:val="center"/>
            </w:pP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Excellent communication skills and the ability to deal tactfully and sensitively with a range of people, including being assertive when necessary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Ability to develop, maintain and facilitate positive working relationships with </w:t>
            </w:r>
            <w:r w:rsidR="00044B02">
              <w:rPr>
                <w:rFonts w:ascii="Arial" w:hAnsi="Arial" w:cs="Arial"/>
              </w:rPr>
              <w:t>individuals</w:t>
            </w:r>
            <w:r w:rsidRPr="00E01A15">
              <w:rPr>
                <w:rFonts w:ascii="Arial" w:hAnsi="Arial" w:cs="Arial"/>
              </w:rPr>
              <w:t xml:space="preserve">, staff, volunteers and health professionals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to build and maintain appropriate and person-centred professional client/worker relationships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Excellent listening skills and the ability to communicate effectively with people who are in mental distress, including any who may be acutely unwell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to liaise and communicate well, both orally and in writing, with health professionals, general public, other providers and be assertive where necessary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D9D9D9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  <w:b/>
              </w:rPr>
              <w:t>Information / Record Keeping and IT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14FAD" w:rsidRPr="00E01A15" w:rsidRDefault="00B14FAD" w:rsidP="00B56231">
            <w:pPr>
              <w:jc w:val="center"/>
            </w:pP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Excellent IT skills including use of Microsoft Office, shared calendars and the internet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 xml:space="preserve">Willing and able to engage with IT systems, including a client record management system, on a daily basis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color w:val="000000"/>
                <w:lang w:eastAsia="en-GB"/>
              </w:rPr>
            </w:pPr>
            <w:r w:rsidRPr="00E01A15">
              <w:rPr>
                <w:rFonts w:ascii="Arial" w:hAnsi="Arial" w:cs="Arial"/>
                <w:color w:val="000000"/>
                <w:lang w:eastAsia="en-GB"/>
              </w:rPr>
              <w:t xml:space="preserve">Ability to accurately and efficiently maintain appropriate records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color w:val="000000"/>
                <w:lang w:eastAsia="en-GB"/>
              </w:rPr>
            </w:pPr>
            <w:r w:rsidRPr="00E01A15">
              <w:rPr>
                <w:rFonts w:ascii="Arial" w:hAnsi="Arial" w:cs="Arial"/>
                <w:color w:val="000000"/>
                <w:lang w:eastAsia="en-GB"/>
              </w:rPr>
              <w:t>Knowledge and experience of working with confidentiality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D9D9D9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  <w:b/>
              </w:rPr>
              <w:t>Task planning and time management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14FAD" w:rsidRPr="00E01A15" w:rsidRDefault="00B14FAD" w:rsidP="00B56231">
            <w:pPr>
              <w:jc w:val="center"/>
            </w:pP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to manage a busy workload, work on own initiative, prioritise work, meet deadlines and make autonomous decisions where needed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color w:val="000000"/>
                <w:lang w:eastAsia="en-GB"/>
              </w:rPr>
            </w:pPr>
            <w:r w:rsidRPr="00E01A15">
              <w:rPr>
                <w:rFonts w:ascii="Arial" w:hAnsi="Arial" w:cs="Arial"/>
                <w:color w:val="000000"/>
                <w:lang w:eastAsia="en-GB"/>
              </w:rPr>
              <w:t xml:space="preserve">Ability to undertake lone-working with minimal supervision, and the ability to plan ahead whilst also retaining capacity for flexible working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564761">
        <w:tc>
          <w:tcPr>
            <w:tcW w:w="86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14FAD" w:rsidRPr="00225A59" w:rsidRDefault="00B14FAD" w:rsidP="00B56231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225A59">
              <w:rPr>
                <w:rFonts w:ascii="Arial" w:hAnsi="Arial" w:cs="Arial"/>
                <w:b/>
                <w:color w:val="000000"/>
                <w:lang w:eastAsia="en-GB"/>
              </w:rPr>
              <w:t>Leadership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FAD" w:rsidRPr="00E01A15" w:rsidTr="00B14FAD">
        <w:tc>
          <w:tcPr>
            <w:tcW w:w="8637" w:type="dxa"/>
            <w:tcBorders>
              <w:bottom w:val="single" w:sz="4" w:space="0" w:color="000000"/>
            </w:tcBorders>
            <w:shd w:val="clear" w:color="auto" w:fill="auto"/>
          </w:tcPr>
          <w:p w:rsidR="00B14FAD" w:rsidRPr="00E01A15" w:rsidRDefault="00B14FAD" w:rsidP="00B56231">
            <w:pPr>
              <w:widowControl w:val="0"/>
              <w:autoSpaceDE w:val="0"/>
              <w:autoSpaceDN w:val="0"/>
              <w:adjustRightInd w:val="0"/>
              <w:ind w:right="267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</w:t>
            </w:r>
            <w:r w:rsidR="00564761">
              <w:rPr>
                <w:rFonts w:ascii="Arial" w:hAnsi="Arial" w:cs="Arial"/>
                <w:color w:val="000000"/>
                <w:lang w:eastAsia="en-GB"/>
              </w:rPr>
              <w:t xml:space="preserve">standing the importance of 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leadership </w:t>
            </w:r>
            <w:r w:rsidR="00564761">
              <w:rPr>
                <w:rFonts w:ascii="Arial" w:hAnsi="Arial" w:cs="Arial"/>
                <w:color w:val="000000"/>
                <w:lang w:eastAsia="en-GB"/>
              </w:rPr>
              <w:t xml:space="preserve">of those accessing the service </w:t>
            </w:r>
            <w:r>
              <w:rPr>
                <w:rFonts w:ascii="Arial" w:hAnsi="Arial" w:cs="Arial"/>
                <w:color w:val="000000"/>
                <w:lang w:eastAsia="en-GB"/>
              </w:rPr>
              <w:t>and the benefits of peer support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4BACC6"/>
          </w:tcPr>
          <w:p w:rsidR="00B14FAD" w:rsidRPr="00E01A15" w:rsidRDefault="00B14FAD" w:rsidP="00B56231">
            <w:pPr>
              <w:rPr>
                <w:rFonts w:ascii="Arial" w:hAnsi="Arial" w:cs="Arial"/>
                <w:b/>
              </w:rPr>
            </w:pPr>
            <w:r w:rsidRPr="00E01A15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4BACC6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Confident in making decisions within job scope, but defers to line manager as appropriate</w:t>
            </w:r>
          </w:p>
        </w:tc>
        <w:tc>
          <w:tcPr>
            <w:tcW w:w="1134" w:type="dxa"/>
            <w:shd w:val="clear" w:color="auto" w:fill="92D050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Ability to adhere to all relevant policies and procedures including confidentiality, equal opportunities and diversity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rPr>
                <w:rFonts w:ascii="Arial" w:hAnsi="Arial" w:cs="Arial"/>
              </w:rPr>
            </w:pPr>
            <w:r w:rsidRPr="00E01A15">
              <w:rPr>
                <w:rFonts w:ascii="Arial" w:hAnsi="Arial" w:cs="Arial"/>
              </w:rPr>
              <w:t>Willing to learn, through training, supervision and day-to-day experience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B14FAD" w:rsidP="00B56231">
            <w:pPr>
              <w:pStyle w:val="NoSpacing"/>
              <w:rPr>
                <w:rFonts w:ascii="Arial" w:hAnsi="Arial" w:cs="Arial"/>
              </w:rPr>
            </w:pPr>
            <w:r w:rsidRPr="00304105">
              <w:rPr>
                <w:rFonts w:ascii="Arial" w:hAnsi="Arial" w:cs="Arial"/>
              </w:rPr>
              <w:t>Ability and willingness to work flexibly and remotely as part of a geographically-spread team, including daily local travel within the service locality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B14FAD" w:rsidRPr="00E01A15" w:rsidTr="00B14FAD">
        <w:tc>
          <w:tcPr>
            <w:tcW w:w="8637" w:type="dxa"/>
            <w:shd w:val="clear" w:color="auto" w:fill="auto"/>
          </w:tcPr>
          <w:p w:rsidR="00B14FAD" w:rsidRPr="00E01A15" w:rsidRDefault="001041DE" w:rsidP="00B56231">
            <w:pPr>
              <w:contextualSpacing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Ability and willingness to be flexible and work some unsociable hours, including evenings, weekends and bank holidays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14FAD" w:rsidRPr="00E01A15" w:rsidRDefault="00B14FAD" w:rsidP="00B56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15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4735C1" w:rsidTr="004735C1"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C1" w:rsidRDefault="004735C1" w:rsidP="0047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work flexibly as required across Norfolk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735C1" w:rsidRDefault="004735C1" w:rsidP="00473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</w:tbl>
    <w:p w:rsidR="00E01A15" w:rsidRPr="00E01A15" w:rsidRDefault="00E01A15" w:rsidP="00E01A15">
      <w:pPr>
        <w:rPr>
          <w:rFonts w:ascii="Arial" w:hAnsi="Arial" w:cs="Arial"/>
        </w:rPr>
      </w:pPr>
    </w:p>
    <w:p w:rsidR="00E01A15" w:rsidRDefault="00E01A15" w:rsidP="009E30F5">
      <w:pPr>
        <w:pStyle w:val="NoSpacing"/>
        <w:rPr>
          <w:rFonts w:ascii="Arial" w:hAnsi="Arial" w:cs="Arial"/>
        </w:rPr>
      </w:pPr>
    </w:p>
    <w:p w:rsidR="009E30F5" w:rsidRPr="00131CB4" w:rsidRDefault="009E30F5" w:rsidP="009E30F5">
      <w:pPr>
        <w:pStyle w:val="NoSpacing"/>
        <w:rPr>
          <w:rFonts w:ascii="Arial" w:hAnsi="Arial" w:cs="Arial"/>
        </w:rPr>
      </w:pPr>
    </w:p>
    <w:sectPr w:rsidR="009E30F5" w:rsidRPr="00131CB4" w:rsidSect="00E01A15">
      <w:pgSz w:w="11906" w:h="16838"/>
      <w:pgMar w:top="992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AE" w:rsidRDefault="003073AE" w:rsidP="001057C1">
      <w:r>
        <w:separator/>
      </w:r>
    </w:p>
  </w:endnote>
  <w:endnote w:type="continuationSeparator" w:id="0">
    <w:p w:rsidR="003073AE" w:rsidRDefault="003073AE" w:rsidP="001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AE" w:rsidRDefault="003073AE" w:rsidP="001057C1">
      <w:r>
        <w:separator/>
      </w:r>
    </w:p>
  </w:footnote>
  <w:footnote w:type="continuationSeparator" w:id="0">
    <w:p w:rsidR="003073AE" w:rsidRDefault="003073AE" w:rsidP="0010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1" w:rsidRDefault="001057C1">
    <w:pPr>
      <w:pStyle w:val="Header"/>
    </w:pPr>
    <w:r>
      <w:rPr>
        <w:rFonts w:ascii="Arial" w:hAnsi="Arial" w:cs="Arial"/>
        <w:noProof/>
        <w:color w:val="1F497D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-438785</wp:posOffset>
          </wp:positionV>
          <wp:extent cx="2424430" cy="775970"/>
          <wp:effectExtent l="0" t="0" r="0" b="0"/>
          <wp:wrapSquare wrapText="bothSides"/>
          <wp:docPr id="1" name="Picture 1" descr="togethe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gether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461"/>
    <w:multiLevelType w:val="hybridMultilevel"/>
    <w:tmpl w:val="DC1E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A1F"/>
    <w:multiLevelType w:val="hybridMultilevel"/>
    <w:tmpl w:val="9C921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76436"/>
    <w:multiLevelType w:val="hybridMultilevel"/>
    <w:tmpl w:val="802CB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A52C6"/>
    <w:multiLevelType w:val="hybridMultilevel"/>
    <w:tmpl w:val="99B2E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5B23"/>
    <w:multiLevelType w:val="hybridMultilevel"/>
    <w:tmpl w:val="146A8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A06E7"/>
    <w:multiLevelType w:val="hybridMultilevel"/>
    <w:tmpl w:val="E18E7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629DF"/>
    <w:multiLevelType w:val="hybridMultilevel"/>
    <w:tmpl w:val="079A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16E60"/>
    <w:multiLevelType w:val="hybridMultilevel"/>
    <w:tmpl w:val="CFC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C7B5A"/>
    <w:multiLevelType w:val="hybridMultilevel"/>
    <w:tmpl w:val="1F10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B3027"/>
    <w:multiLevelType w:val="hybridMultilevel"/>
    <w:tmpl w:val="F852E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9D6B60"/>
    <w:multiLevelType w:val="hybridMultilevel"/>
    <w:tmpl w:val="385E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A6BD5"/>
    <w:multiLevelType w:val="hybridMultilevel"/>
    <w:tmpl w:val="43A0C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57639"/>
    <w:multiLevelType w:val="hybridMultilevel"/>
    <w:tmpl w:val="49B4D9EC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6962DFD"/>
    <w:multiLevelType w:val="hybridMultilevel"/>
    <w:tmpl w:val="1F16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665C"/>
    <w:multiLevelType w:val="hybridMultilevel"/>
    <w:tmpl w:val="24064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30539A"/>
    <w:multiLevelType w:val="hybridMultilevel"/>
    <w:tmpl w:val="FB1AC278"/>
    <w:lvl w:ilvl="0" w:tplc="1294F85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 w15:restartNumberingAfterBreak="0">
    <w:nsid w:val="244D5D34"/>
    <w:multiLevelType w:val="hybridMultilevel"/>
    <w:tmpl w:val="C8DE5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1644AD"/>
    <w:multiLevelType w:val="hybridMultilevel"/>
    <w:tmpl w:val="AAE0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28AA"/>
    <w:multiLevelType w:val="hybridMultilevel"/>
    <w:tmpl w:val="7210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F6840"/>
    <w:multiLevelType w:val="hybridMultilevel"/>
    <w:tmpl w:val="3E66648E"/>
    <w:lvl w:ilvl="0" w:tplc="65E8F878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 w15:restartNumberingAfterBreak="0">
    <w:nsid w:val="29E03B7D"/>
    <w:multiLevelType w:val="hybridMultilevel"/>
    <w:tmpl w:val="E0C46B6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2F1505B0"/>
    <w:multiLevelType w:val="hybridMultilevel"/>
    <w:tmpl w:val="D718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8E7954"/>
    <w:multiLevelType w:val="hybridMultilevel"/>
    <w:tmpl w:val="BCEC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65AC9"/>
    <w:multiLevelType w:val="hybridMultilevel"/>
    <w:tmpl w:val="20248A66"/>
    <w:lvl w:ilvl="0" w:tplc="1294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46044"/>
    <w:multiLevelType w:val="hybridMultilevel"/>
    <w:tmpl w:val="B21A34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240FD"/>
    <w:multiLevelType w:val="hybridMultilevel"/>
    <w:tmpl w:val="FB4C43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007E5"/>
    <w:multiLevelType w:val="hybridMultilevel"/>
    <w:tmpl w:val="13A6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5BD"/>
    <w:multiLevelType w:val="hybridMultilevel"/>
    <w:tmpl w:val="29724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36B3F"/>
    <w:multiLevelType w:val="hybridMultilevel"/>
    <w:tmpl w:val="1D5A7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12DBD"/>
    <w:multiLevelType w:val="hybridMultilevel"/>
    <w:tmpl w:val="5A2E1D5E"/>
    <w:lvl w:ilvl="0" w:tplc="FDBA54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0" w15:restartNumberingAfterBreak="0">
    <w:nsid w:val="4756035C"/>
    <w:multiLevelType w:val="hybridMultilevel"/>
    <w:tmpl w:val="017C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C68A3"/>
    <w:multiLevelType w:val="hybridMultilevel"/>
    <w:tmpl w:val="F524EC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8235A"/>
    <w:multiLevelType w:val="hybridMultilevel"/>
    <w:tmpl w:val="EEF25BF2"/>
    <w:lvl w:ilvl="0" w:tplc="FDBA546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25CA8"/>
    <w:multiLevelType w:val="hybridMultilevel"/>
    <w:tmpl w:val="EC368A0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39F4474"/>
    <w:multiLevelType w:val="hybridMultilevel"/>
    <w:tmpl w:val="BAC6E3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13826"/>
    <w:multiLevelType w:val="hybridMultilevel"/>
    <w:tmpl w:val="2EE0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06A5B"/>
    <w:multiLevelType w:val="hybridMultilevel"/>
    <w:tmpl w:val="63B0B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608E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F0650D"/>
    <w:multiLevelType w:val="hybridMultilevel"/>
    <w:tmpl w:val="CD888862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8" w15:restartNumberingAfterBreak="0">
    <w:nsid w:val="62F10656"/>
    <w:multiLevelType w:val="hybridMultilevel"/>
    <w:tmpl w:val="663A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57DA5"/>
    <w:multiLevelType w:val="hybridMultilevel"/>
    <w:tmpl w:val="8FD0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E2BE4"/>
    <w:multiLevelType w:val="hybridMultilevel"/>
    <w:tmpl w:val="082493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BA0EFA"/>
    <w:multiLevelType w:val="hybridMultilevel"/>
    <w:tmpl w:val="5AFC0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B5350"/>
    <w:multiLevelType w:val="hybridMultilevel"/>
    <w:tmpl w:val="C58A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17C5"/>
    <w:multiLevelType w:val="hybridMultilevel"/>
    <w:tmpl w:val="4F60A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6379D"/>
    <w:multiLevelType w:val="hybridMultilevel"/>
    <w:tmpl w:val="A7CCC6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8F0D0C"/>
    <w:multiLevelType w:val="hybridMultilevel"/>
    <w:tmpl w:val="8012A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EF3CD6"/>
    <w:multiLevelType w:val="hybridMultilevel"/>
    <w:tmpl w:val="5A5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41"/>
  </w:num>
  <w:num w:numId="5">
    <w:abstractNumId w:val="29"/>
  </w:num>
  <w:num w:numId="6">
    <w:abstractNumId w:val="13"/>
  </w:num>
  <w:num w:numId="7">
    <w:abstractNumId w:val="32"/>
  </w:num>
  <w:num w:numId="8">
    <w:abstractNumId w:val="19"/>
  </w:num>
  <w:num w:numId="9">
    <w:abstractNumId w:val="45"/>
  </w:num>
  <w:num w:numId="10">
    <w:abstractNumId w:val="16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37"/>
  </w:num>
  <w:num w:numId="16">
    <w:abstractNumId w:val="33"/>
  </w:num>
  <w:num w:numId="17">
    <w:abstractNumId w:val="27"/>
  </w:num>
  <w:num w:numId="18">
    <w:abstractNumId w:val="40"/>
  </w:num>
  <w:num w:numId="19">
    <w:abstractNumId w:val="3"/>
  </w:num>
  <w:num w:numId="20">
    <w:abstractNumId w:val="22"/>
  </w:num>
  <w:num w:numId="21">
    <w:abstractNumId w:val="25"/>
  </w:num>
  <w:num w:numId="22">
    <w:abstractNumId w:val="8"/>
  </w:num>
  <w:num w:numId="23">
    <w:abstractNumId w:val="31"/>
  </w:num>
  <w:num w:numId="24">
    <w:abstractNumId w:val="24"/>
  </w:num>
  <w:num w:numId="25">
    <w:abstractNumId w:val="46"/>
  </w:num>
  <w:num w:numId="26">
    <w:abstractNumId w:val="42"/>
  </w:num>
  <w:num w:numId="27">
    <w:abstractNumId w:val="12"/>
  </w:num>
  <w:num w:numId="28">
    <w:abstractNumId w:val="38"/>
  </w:num>
  <w:num w:numId="29">
    <w:abstractNumId w:val="5"/>
  </w:num>
  <w:num w:numId="30">
    <w:abstractNumId w:val="0"/>
  </w:num>
  <w:num w:numId="31">
    <w:abstractNumId w:val="21"/>
  </w:num>
  <w:num w:numId="32">
    <w:abstractNumId w:val="18"/>
  </w:num>
  <w:num w:numId="33">
    <w:abstractNumId w:val="43"/>
  </w:num>
  <w:num w:numId="34">
    <w:abstractNumId w:val="44"/>
  </w:num>
  <w:num w:numId="35">
    <w:abstractNumId w:val="1"/>
  </w:num>
  <w:num w:numId="36">
    <w:abstractNumId w:val="35"/>
  </w:num>
  <w:num w:numId="37">
    <w:abstractNumId w:val="9"/>
  </w:num>
  <w:num w:numId="38">
    <w:abstractNumId w:val="11"/>
  </w:num>
  <w:num w:numId="39">
    <w:abstractNumId w:val="34"/>
  </w:num>
  <w:num w:numId="40">
    <w:abstractNumId w:val="36"/>
  </w:num>
  <w:num w:numId="41">
    <w:abstractNumId w:val="20"/>
  </w:num>
  <w:num w:numId="42">
    <w:abstractNumId w:val="30"/>
  </w:num>
  <w:num w:numId="43">
    <w:abstractNumId w:val="10"/>
  </w:num>
  <w:num w:numId="44">
    <w:abstractNumId w:val="6"/>
  </w:num>
  <w:num w:numId="45">
    <w:abstractNumId w:val="26"/>
  </w:num>
  <w:num w:numId="46">
    <w:abstractNumId w:val="28"/>
  </w:num>
  <w:num w:numId="47">
    <w:abstractNumId w:val="3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F5"/>
    <w:rsid w:val="00044B02"/>
    <w:rsid w:val="000E30C5"/>
    <w:rsid w:val="001041DE"/>
    <w:rsid w:val="001057C1"/>
    <w:rsid w:val="00107584"/>
    <w:rsid w:val="00131CB4"/>
    <w:rsid w:val="00225921"/>
    <w:rsid w:val="00225A59"/>
    <w:rsid w:val="003073AE"/>
    <w:rsid w:val="003107A9"/>
    <w:rsid w:val="00380FA9"/>
    <w:rsid w:val="003A1C33"/>
    <w:rsid w:val="003C55C2"/>
    <w:rsid w:val="003D6634"/>
    <w:rsid w:val="004712FE"/>
    <w:rsid w:val="004735C1"/>
    <w:rsid w:val="005053FB"/>
    <w:rsid w:val="00564761"/>
    <w:rsid w:val="00621463"/>
    <w:rsid w:val="00636DCF"/>
    <w:rsid w:val="006A0C43"/>
    <w:rsid w:val="00802E5A"/>
    <w:rsid w:val="00856F51"/>
    <w:rsid w:val="00860D7A"/>
    <w:rsid w:val="00860E34"/>
    <w:rsid w:val="008721C0"/>
    <w:rsid w:val="008A5460"/>
    <w:rsid w:val="008C0842"/>
    <w:rsid w:val="008C4D46"/>
    <w:rsid w:val="009E30F5"/>
    <w:rsid w:val="00AE30EA"/>
    <w:rsid w:val="00B023D5"/>
    <w:rsid w:val="00B14FAD"/>
    <w:rsid w:val="00B56231"/>
    <w:rsid w:val="00B87719"/>
    <w:rsid w:val="00BD7B2C"/>
    <w:rsid w:val="00D722B2"/>
    <w:rsid w:val="00D735E9"/>
    <w:rsid w:val="00DA6C3B"/>
    <w:rsid w:val="00E01A15"/>
    <w:rsid w:val="00E404B0"/>
    <w:rsid w:val="00EC519C"/>
    <w:rsid w:val="00F13FE1"/>
    <w:rsid w:val="00F579A0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74394D6-6F58-4950-B059-58660B5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F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1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E01A15"/>
    <w:pPr>
      <w:keepNext/>
      <w:widowControl w:val="0"/>
      <w:shd w:val="clear" w:color="auto" w:fill="FFFFFF"/>
      <w:autoSpaceDE w:val="0"/>
      <w:autoSpaceDN w:val="0"/>
      <w:adjustRightInd w:val="0"/>
      <w:spacing w:before="1003"/>
      <w:outlineLvl w:val="3"/>
    </w:pPr>
    <w:rPr>
      <w:rFonts w:ascii="Times New Roman" w:eastAsia="Times New Roman" w:hAnsi="Times New Roman"/>
      <w:b/>
      <w:color w:val="000000"/>
      <w:spacing w:val="-8"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A15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0F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9E30F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9E30F5"/>
    <w:rPr>
      <w:rFonts w:ascii="Arial" w:eastAsia="Times New Roman" w:hAnsi="Arial" w:cs="Times New Roman"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9E3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F5"/>
    <w:rPr>
      <w:rFonts w:ascii="Calibri" w:eastAsia="Calibri" w:hAnsi="Calibri" w:cs="Times New Roman"/>
    </w:rPr>
  </w:style>
  <w:style w:type="paragraph" w:customStyle="1" w:styleId="Default">
    <w:name w:val="Default"/>
    <w:rsid w:val="0010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C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1A1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01A15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E01A15"/>
    <w:rPr>
      <w:rFonts w:ascii="Times New Roman" w:eastAsia="Times New Roman" w:hAnsi="Times New Roman" w:cs="Times New Roman"/>
      <w:b/>
      <w:color w:val="000000"/>
      <w:spacing w:val="-8"/>
      <w:sz w:val="24"/>
      <w:szCs w:val="20"/>
      <w:shd w:val="clear" w:color="auto" w:fill="FFFFFF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A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01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15"/>
    <w:rPr>
      <w:rFonts w:ascii="Calibri" w:eastAsia="Calibri" w:hAnsi="Calibri" w:cs="Times New Roman"/>
    </w:rPr>
  </w:style>
  <w:style w:type="paragraph" w:styleId="ListParagraph">
    <w:name w:val="List Paragraph"/>
    <w:aliases w:val="Domspec"/>
    <w:basedOn w:val="Normal"/>
    <w:link w:val="ListParagraphChar"/>
    <w:uiPriority w:val="34"/>
    <w:qFormat/>
    <w:rsid w:val="00E01A15"/>
    <w:pPr>
      <w:ind w:left="720"/>
      <w:contextualSpacing/>
    </w:pPr>
    <w:rPr>
      <w:lang w:val="x-none"/>
    </w:rPr>
  </w:style>
  <w:style w:type="paragraph" w:styleId="BlockText">
    <w:name w:val="Block Text"/>
    <w:basedOn w:val="Normal"/>
    <w:semiHidden/>
    <w:rsid w:val="00E01A15"/>
    <w:pPr>
      <w:widowControl w:val="0"/>
      <w:shd w:val="clear" w:color="auto" w:fill="FFFFFF"/>
      <w:autoSpaceDE w:val="0"/>
      <w:autoSpaceDN w:val="0"/>
      <w:adjustRightInd w:val="0"/>
      <w:spacing w:line="552" w:lineRule="exact"/>
      <w:ind w:left="144" w:right="1075"/>
    </w:pPr>
    <w:rPr>
      <w:rFonts w:ascii="Times New Roman" w:eastAsia="Times New Roman" w:hAnsi="Times New Roman"/>
      <w:color w:val="000000"/>
      <w:spacing w:val="-8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E0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15"/>
    <w:pPr>
      <w:widowControl/>
      <w:autoSpaceDE/>
      <w:autoSpaceDN/>
      <w:adjustRightInd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1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E01A15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01A15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A15"/>
    <w:rPr>
      <w:rFonts w:ascii="Calibri" w:eastAsia="Calibri" w:hAnsi="Calibri" w:cs="Times New Roman"/>
      <w:lang w:val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1A15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1A15"/>
    <w:rPr>
      <w:rFonts w:ascii="Calibri" w:eastAsia="Calibri" w:hAnsi="Calibri" w:cs="Times New Roman"/>
      <w:lang w:val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01A15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01A15"/>
    <w:rPr>
      <w:rFonts w:ascii="Calibri" w:eastAsia="Calibri" w:hAnsi="Calibri" w:cs="Times New Roman"/>
      <w:sz w:val="16"/>
      <w:szCs w:val="16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1A15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A15"/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Domspec Char"/>
    <w:link w:val="ListParagraph"/>
    <w:uiPriority w:val="34"/>
    <w:locked/>
    <w:rsid w:val="00E01A1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E2D2.CD558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Ayshea Christian</dc:creator>
  <cp:lastModifiedBy>Sevim Sonmez</cp:lastModifiedBy>
  <cp:revision>2</cp:revision>
  <cp:lastPrinted>2018-02-23T15:04:00Z</cp:lastPrinted>
  <dcterms:created xsi:type="dcterms:W3CDTF">2018-11-09T11:39:00Z</dcterms:created>
  <dcterms:modified xsi:type="dcterms:W3CDTF">2018-11-09T11:39:00Z</dcterms:modified>
</cp:coreProperties>
</file>